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F825" w14:textId="77777777" w:rsidR="00F514A4" w:rsidRPr="002E7AE6" w:rsidRDefault="00F514A4" w:rsidP="00F514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AE6">
        <w:rPr>
          <w:rFonts w:ascii="Arial" w:hAnsi="Arial" w:cs="Arial"/>
          <w:b/>
          <w:bCs/>
          <w:sz w:val="24"/>
          <w:szCs w:val="24"/>
        </w:rPr>
        <w:t xml:space="preserve">FLUXOGRAMA </w:t>
      </w:r>
      <w:r>
        <w:rPr>
          <w:rFonts w:ascii="Arial" w:hAnsi="Arial" w:cs="Arial"/>
          <w:b/>
          <w:bCs/>
          <w:sz w:val="24"/>
          <w:szCs w:val="24"/>
        </w:rPr>
        <w:t>DA INSTRUÇÃO NORMATIVA IN 01/2025 (VISITA TÉCNCA)</w:t>
      </w:r>
    </w:p>
    <w:p w14:paraId="4626611B" w14:textId="77777777" w:rsidR="00F514A4" w:rsidRDefault="00F514A4" w:rsidP="00F514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683574" wp14:editId="7B4D8A33">
            <wp:extent cx="5853430" cy="3479610"/>
            <wp:effectExtent l="0" t="0" r="0" b="6985"/>
            <wp:docPr id="1233599514" name="Imagem 43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99514" name="Imagem 43" descr="Diagra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009" cy="348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2E01D" w14:textId="77777777" w:rsidR="00015C1D" w:rsidRDefault="00015C1D"/>
    <w:sectPr w:rsidR="0001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A4"/>
    <w:rsid w:val="00015C1D"/>
    <w:rsid w:val="002736F5"/>
    <w:rsid w:val="002E02D0"/>
    <w:rsid w:val="004646A1"/>
    <w:rsid w:val="00676C0B"/>
    <w:rsid w:val="009A5A18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C408"/>
  <w15:chartTrackingRefBased/>
  <w15:docId w15:val="{BF20E176-27E6-4FB9-A7A8-C5E1BF6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A4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514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4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4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14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14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14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14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14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14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1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14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1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14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1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1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5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14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5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14A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514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14A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514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14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1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1</cp:revision>
  <dcterms:created xsi:type="dcterms:W3CDTF">2025-03-20T04:45:00Z</dcterms:created>
  <dcterms:modified xsi:type="dcterms:W3CDTF">2025-03-20T04:45:00Z</dcterms:modified>
</cp:coreProperties>
</file>